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E43671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Чачотка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Скача чапля па балоце,</w:t>
      </w:r>
    </w:p>
    <w:p w:rsidR="00E43671" w:rsidRP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E43671">
        <w:rPr>
          <w:rFonts w:eastAsia="Times New Roman" w:cs="Times New Roman"/>
          <w:szCs w:val="28"/>
          <w:lang w:val="be-BY"/>
        </w:rPr>
        <w:t>Чачот</w:t>
      </w:r>
      <w:bookmarkStart w:id="0" w:name="_GoBack"/>
      <w:bookmarkEnd w:id="0"/>
      <w:r w:rsidRPr="00E43671">
        <w:rPr>
          <w:rFonts w:eastAsia="Times New Roman" w:cs="Times New Roman"/>
          <w:szCs w:val="28"/>
          <w:lang w:val="be-BY"/>
        </w:rPr>
        <w:t>ачка</w:t>
      </w:r>
      <w:proofErr w:type="spellEnd"/>
      <w:r w:rsidRPr="00E43671">
        <w:rPr>
          <w:rFonts w:eastAsia="Times New Roman" w:cs="Times New Roman"/>
          <w:szCs w:val="28"/>
          <w:lang w:val="be-BY"/>
        </w:rPr>
        <w:t xml:space="preserve"> — у чароце,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 xml:space="preserve">А чубаты </w:t>
      </w:r>
      <w:proofErr w:type="spellStart"/>
      <w:r w:rsidRPr="00E43671">
        <w:rPr>
          <w:rFonts w:eastAsia="Times New Roman" w:cs="Times New Roman"/>
          <w:szCs w:val="28"/>
          <w:lang w:val="be-BY"/>
        </w:rPr>
        <w:t>чачот</w:t>
      </w:r>
      <w:proofErr w:type="spellEnd"/>
    </w:p>
    <w:p w:rsidR="00E43671" w:rsidRP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Топча, топча агарод.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 xml:space="preserve">Я </w:t>
      </w:r>
      <w:proofErr w:type="spellStart"/>
      <w:r w:rsidRPr="00E43671">
        <w:rPr>
          <w:rFonts w:eastAsia="Times New Roman" w:cs="Times New Roman"/>
          <w:szCs w:val="28"/>
          <w:lang w:val="be-BY"/>
        </w:rPr>
        <w:t>чачота</w:t>
      </w:r>
      <w:proofErr w:type="spellEnd"/>
      <w:r w:rsidRPr="00E43671">
        <w:rPr>
          <w:rFonts w:eastAsia="Times New Roman" w:cs="Times New Roman"/>
          <w:szCs w:val="28"/>
          <w:lang w:val="be-BY"/>
        </w:rPr>
        <w:t xml:space="preserve"> падпільную,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Чапялою пачастую.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 xml:space="preserve">Чаплі — </w:t>
      </w:r>
      <w:proofErr w:type="spellStart"/>
      <w:r w:rsidRPr="00E43671">
        <w:rPr>
          <w:rFonts w:eastAsia="Times New Roman" w:cs="Times New Roman"/>
          <w:szCs w:val="28"/>
          <w:lang w:val="be-BY"/>
        </w:rPr>
        <w:t>шызапёрачцы,</w:t>
      </w:r>
      <w:proofErr w:type="spellEnd"/>
    </w:p>
    <w:p w:rsidR="00E43671" w:rsidRP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 xml:space="preserve">Чачотцы — </w:t>
      </w:r>
      <w:proofErr w:type="spellStart"/>
      <w:r w:rsidRPr="00E43671">
        <w:rPr>
          <w:rFonts w:eastAsia="Times New Roman" w:cs="Times New Roman"/>
          <w:szCs w:val="28"/>
          <w:lang w:val="be-BY"/>
        </w:rPr>
        <w:t>танцорачцы</w:t>
      </w:r>
      <w:proofErr w:type="spellEnd"/>
      <w:r w:rsidRPr="00E43671">
        <w:rPr>
          <w:rFonts w:eastAsia="Times New Roman" w:cs="Times New Roman"/>
          <w:szCs w:val="28"/>
          <w:lang w:val="be-BY"/>
        </w:rPr>
        <w:t xml:space="preserve"> —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Неразлучнай парачцы</w:t>
      </w:r>
    </w:p>
    <w:p w:rsidR="00AB49A9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Паднясу па чарачцы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Чарнічнага кісялю</w:t>
      </w:r>
    </w:p>
    <w:p w:rsidR="00E43671" w:rsidRP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I мядком падвесялю,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Дам цётачцы чаплі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Кавалачак вафлі,</w:t>
      </w:r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 xml:space="preserve">А чачотцы — </w:t>
      </w:r>
      <w:proofErr w:type="spellStart"/>
      <w:r w:rsidRPr="00E43671">
        <w:rPr>
          <w:rFonts w:eastAsia="Times New Roman" w:cs="Times New Roman"/>
          <w:szCs w:val="28"/>
          <w:lang w:val="be-BY"/>
        </w:rPr>
        <w:t>чачавіцы,</w:t>
      </w:r>
      <w:proofErr w:type="spellEnd"/>
    </w:p>
    <w:p w:rsidR="00E43671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 xml:space="preserve">Табе ж, </w:t>
      </w:r>
      <w:proofErr w:type="spellStart"/>
      <w:r w:rsidRPr="00E43671">
        <w:rPr>
          <w:rFonts w:eastAsia="Times New Roman" w:cs="Times New Roman"/>
          <w:szCs w:val="28"/>
          <w:lang w:val="be-BY"/>
        </w:rPr>
        <w:t>чачот</w:t>
      </w:r>
      <w:proofErr w:type="spellEnd"/>
      <w:r w:rsidRPr="00E43671">
        <w:rPr>
          <w:rFonts w:eastAsia="Times New Roman" w:cs="Times New Roman"/>
          <w:szCs w:val="28"/>
          <w:lang w:val="be-BY"/>
        </w:rPr>
        <w:t>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E43671">
        <w:rPr>
          <w:rFonts w:eastAsia="Times New Roman" w:cs="Times New Roman"/>
          <w:szCs w:val="28"/>
          <w:lang w:val="be-BY"/>
        </w:rPr>
        <w:t>—</w:t>
      </w:r>
    </w:p>
    <w:p w:rsidR="00E43671" w:rsidRPr="002B07EF" w:rsidRDefault="00E43671" w:rsidP="00E43671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E43671">
        <w:rPr>
          <w:rFonts w:eastAsia="Times New Roman" w:cs="Times New Roman"/>
          <w:szCs w:val="28"/>
          <w:lang w:val="be-BY"/>
        </w:rPr>
        <w:t>Чамярыцы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E43671">
        <w:rPr>
          <w:rFonts w:eastAsia="Times New Roman" w:cs="Times New Roman"/>
          <w:szCs w:val="28"/>
          <w:lang w:val="be-BY"/>
        </w:rPr>
        <w:t>.</w:t>
      </w:r>
    </w:p>
    <w:sectPr w:rsidR="00E43671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A3" w:rsidRDefault="005E1DA3" w:rsidP="00BB305B">
      <w:pPr>
        <w:spacing w:after="0" w:line="240" w:lineRule="auto"/>
      </w:pPr>
      <w:r>
        <w:separator/>
      </w:r>
    </w:p>
  </w:endnote>
  <w:endnote w:type="continuationSeparator" w:id="0">
    <w:p w:rsidR="005E1DA3" w:rsidRDefault="005E1D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36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36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A3" w:rsidRDefault="005E1DA3" w:rsidP="00BB305B">
      <w:pPr>
        <w:spacing w:after="0" w:line="240" w:lineRule="auto"/>
      </w:pPr>
      <w:r>
        <w:separator/>
      </w:r>
    </w:p>
  </w:footnote>
  <w:footnote w:type="continuationSeparator" w:id="0">
    <w:p w:rsidR="005E1DA3" w:rsidRDefault="005E1DA3" w:rsidP="00BB305B">
      <w:pPr>
        <w:spacing w:after="0" w:line="240" w:lineRule="auto"/>
      </w:pPr>
      <w:r>
        <w:continuationSeparator/>
      </w:r>
    </w:p>
  </w:footnote>
  <w:footnote w:id="1">
    <w:p w:rsidR="00E43671" w:rsidRPr="00E43671" w:rsidRDefault="00E43671">
      <w:pPr>
        <w:pStyle w:val="a7"/>
        <w:rPr>
          <w:lang w:val="be-BY"/>
        </w:rPr>
      </w:pPr>
      <w:r w:rsidRPr="00E43671">
        <w:rPr>
          <w:rStyle w:val="a9"/>
          <w:lang w:val="be-BY"/>
        </w:rPr>
        <w:footnoteRef/>
      </w:r>
      <w:r w:rsidRPr="00E43671">
        <w:rPr>
          <w:lang w:val="be-BY"/>
        </w:rPr>
        <w:t xml:space="preserve"> </w:t>
      </w:r>
      <w:r w:rsidRPr="00E43671">
        <w:rPr>
          <w:i/>
          <w:lang w:val="be-BY"/>
        </w:rPr>
        <w:t>Чамярыца</w:t>
      </w:r>
      <w:r w:rsidRPr="00E43671">
        <w:rPr>
          <w:lang w:val="be-BY"/>
        </w:rPr>
        <w:t xml:space="preserve"> — </w:t>
      </w:r>
      <w:r>
        <w:rPr>
          <w:lang w:val="be-BY"/>
        </w:rPr>
        <w:t>т</w:t>
      </w:r>
      <w:r w:rsidRPr="00E43671">
        <w:rPr>
          <w:lang w:val="be-BY"/>
        </w:rPr>
        <w:t>равяністая ядавітая лугавая расліна сямейства лілейных, якая выкарыстоўваецца ў медыцыне.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737685"/>
    <w:rsid w:val="00745B7C"/>
    <w:rsid w:val="007F47C6"/>
    <w:rsid w:val="00854F6C"/>
    <w:rsid w:val="008C0917"/>
    <w:rsid w:val="0093322C"/>
    <w:rsid w:val="0096164A"/>
    <w:rsid w:val="009B6FCF"/>
    <w:rsid w:val="009C1E45"/>
    <w:rsid w:val="00AB49A9"/>
    <w:rsid w:val="00B07F42"/>
    <w:rsid w:val="00B404BB"/>
    <w:rsid w:val="00BB16A7"/>
    <w:rsid w:val="00BB305B"/>
    <w:rsid w:val="00BF3769"/>
    <w:rsid w:val="00C80B62"/>
    <w:rsid w:val="00C9220F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CA3B-CDA6-4B52-A4D2-2C92CF1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Чачотка</dc:title>
  <dc:creator>Вітка В.</dc:creator>
  <cp:lastModifiedBy>Олеся</cp:lastModifiedBy>
  <cp:revision>10</cp:revision>
  <dcterms:created xsi:type="dcterms:W3CDTF">2016-03-05T04:19:00Z</dcterms:created>
  <dcterms:modified xsi:type="dcterms:W3CDTF">2018-05-22T06:48:00Z</dcterms:modified>
  <cp:category>Произведения поэтов белорусских</cp:category>
  <dc:language>бел.</dc:language>
</cp:coreProperties>
</file>